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BB" w:rsidRPr="0090240C" w:rsidRDefault="00766DBB" w:rsidP="0090240C">
      <w:pPr>
        <w:jc w:val="center"/>
        <w:rPr>
          <w:rFonts w:ascii="黑体" w:eastAsia="黑体" w:hAnsi="黑体"/>
          <w:b/>
          <w:sz w:val="36"/>
          <w:szCs w:val="36"/>
        </w:rPr>
      </w:pPr>
      <w:r w:rsidRPr="0090240C">
        <w:rPr>
          <w:rFonts w:ascii="黑体" w:eastAsia="黑体" w:hAnsi="黑体" w:hint="eastAsia"/>
          <w:b/>
          <w:sz w:val="36"/>
          <w:szCs w:val="36"/>
        </w:rPr>
        <w:t>《</w:t>
      </w:r>
      <w:r w:rsidRPr="00CC193E">
        <w:rPr>
          <w:rFonts w:ascii="黑体" w:eastAsia="黑体" w:hAnsi="黑体" w:hint="eastAsia"/>
          <w:b/>
          <w:sz w:val="36"/>
          <w:szCs w:val="36"/>
        </w:rPr>
        <w:t>高中数学竞赛</w:t>
      </w:r>
      <w:r w:rsidRPr="0090240C">
        <w:rPr>
          <w:rFonts w:ascii="黑体" w:eastAsia="黑体" w:hAnsi="黑体" w:hint="eastAsia"/>
          <w:b/>
          <w:sz w:val="36"/>
          <w:szCs w:val="36"/>
        </w:rPr>
        <w:t>》课程纲要</w:t>
      </w:r>
    </w:p>
    <w:p w:rsidR="00766DBB" w:rsidRPr="0090240C" w:rsidRDefault="00766DBB" w:rsidP="0090240C">
      <w:pPr>
        <w:jc w:val="distribute"/>
        <w:rPr>
          <w:rFonts w:ascii="仿宋" w:eastAsia="仿宋" w:hAnsi="仿宋"/>
          <w:sz w:val="28"/>
          <w:szCs w:val="28"/>
        </w:rPr>
      </w:pPr>
      <w:r w:rsidRPr="0090240C">
        <w:rPr>
          <w:rFonts w:ascii="仿宋" w:eastAsia="仿宋" w:hAnsi="仿宋" w:hint="eastAsia"/>
          <w:sz w:val="28"/>
          <w:szCs w:val="28"/>
        </w:rPr>
        <w:t>教师：</w:t>
      </w:r>
      <w:r>
        <w:rPr>
          <w:rFonts w:ascii="仿宋" w:eastAsia="仿宋" w:hAnsi="仿宋" w:hint="eastAsia"/>
          <w:sz w:val="28"/>
          <w:szCs w:val="28"/>
        </w:rPr>
        <w:t>陈玉荣、张晓君、陈炳泉</w:t>
      </w:r>
      <w:r>
        <w:rPr>
          <w:rFonts w:ascii="仿宋" w:eastAsia="仿宋" w:hAnsi="仿宋"/>
          <w:sz w:val="28"/>
          <w:szCs w:val="28"/>
        </w:rPr>
        <w:t xml:space="preserve">                 </w:t>
      </w:r>
      <w:r w:rsidRPr="0090240C">
        <w:rPr>
          <w:rFonts w:ascii="仿宋" w:eastAsia="仿宋" w:hAnsi="仿宋"/>
          <w:sz w:val="28"/>
          <w:szCs w:val="28"/>
        </w:rPr>
        <w:t xml:space="preserve"> </w:t>
      </w:r>
      <w:r w:rsidRPr="0090240C">
        <w:rPr>
          <w:rFonts w:ascii="仿宋" w:eastAsia="仿宋" w:hAnsi="仿宋" w:hint="eastAsia"/>
          <w:sz w:val="28"/>
          <w:szCs w:val="28"/>
        </w:rPr>
        <w:t>教研组：数学组</w:t>
      </w:r>
    </w:p>
    <w:tbl>
      <w:tblPr>
        <w:tblpPr w:leftFromText="180" w:rightFromText="180" w:vertAnchor="text" w:horzAnchor="margin" w:tblpXSpec="center" w:tblpY="308"/>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6"/>
        <w:gridCol w:w="7281"/>
      </w:tblGrid>
      <w:tr w:rsidR="00766DBB" w:rsidRPr="0090240C" w:rsidTr="00B07C22">
        <w:trPr>
          <w:trHeight w:val="1548"/>
        </w:trPr>
        <w:tc>
          <w:tcPr>
            <w:tcW w:w="2156" w:type="dxa"/>
            <w:vAlign w:val="center"/>
          </w:tcPr>
          <w:p w:rsidR="00766DBB" w:rsidRPr="0090240C" w:rsidRDefault="00766DBB" w:rsidP="004062C4">
            <w:pPr>
              <w:jc w:val="center"/>
              <w:rPr>
                <w:rFonts w:ascii="仿宋" w:eastAsia="仿宋" w:hAnsi="仿宋"/>
                <w:sz w:val="28"/>
                <w:szCs w:val="28"/>
              </w:rPr>
            </w:pPr>
            <w:r w:rsidRPr="0090240C">
              <w:rPr>
                <w:rFonts w:ascii="仿宋" w:eastAsia="仿宋" w:hAnsi="仿宋" w:hint="eastAsia"/>
                <w:sz w:val="28"/>
                <w:szCs w:val="28"/>
              </w:rPr>
              <w:t>课程简介</w:t>
            </w:r>
          </w:p>
        </w:tc>
        <w:tc>
          <w:tcPr>
            <w:tcW w:w="7281" w:type="dxa"/>
          </w:tcPr>
          <w:p w:rsidR="00766DBB" w:rsidRPr="0090240C" w:rsidRDefault="00766DBB" w:rsidP="00766DBB">
            <w:pPr>
              <w:pStyle w:val="ListParagraph"/>
              <w:ind w:firstLine="31680"/>
              <w:rPr>
                <w:rFonts w:ascii="仿宋" w:eastAsia="仿宋" w:hAnsi="仿宋"/>
                <w:sz w:val="28"/>
                <w:szCs w:val="28"/>
              </w:rPr>
            </w:pPr>
            <w:r w:rsidRPr="00B07C22">
              <w:rPr>
                <w:rFonts w:ascii="仿宋" w:eastAsia="仿宋" w:hAnsi="仿宋" w:hint="eastAsia"/>
                <w:sz w:val="28"/>
                <w:szCs w:val="28"/>
              </w:rPr>
              <w:t>在“普及的基础上不断提高”的方针指引下，全国数学竞赛活动方兴未艾，特别是连续几年我国选手在国际数学奥林匹克中取得了可喜的成绩，使广大中小学师生和数学工作者为之振奋，热忱不断高涨，数学竞赛活动进入了一个新的阶段。为了使全国数学竞赛活动持久、健康、逐步深入地开展，应广大中学师生和各级数学奥林匹克教练员的要求，特制定《数学竞赛大纲》以适应当前形势的需要。</w:t>
            </w:r>
          </w:p>
        </w:tc>
      </w:tr>
      <w:tr w:rsidR="00766DBB" w:rsidRPr="00ED4B3F" w:rsidTr="00B07C22">
        <w:trPr>
          <w:trHeight w:val="1404"/>
        </w:trPr>
        <w:tc>
          <w:tcPr>
            <w:tcW w:w="2156" w:type="dxa"/>
            <w:vAlign w:val="center"/>
          </w:tcPr>
          <w:p w:rsidR="00766DBB" w:rsidRPr="0090240C" w:rsidRDefault="00766DBB" w:rsidP="004062C4">
            <w:pPr>
              <w:jc w:val="center"/>
              <w:rPr>
                <w:rFonts w:ascii="仿宋" w:eastAsia="仿宋" w:hAnsi="仿宋"/>
                <w:sz w:val="28"/>
                <w:szCs w:val="28"/>
              </w:rPr>
            </w:pPr>
            <w:r w:rsidRPr="0090240C">
              <w:rPr>
                <w:rFonts w:ascii="仿宋" w:eastAsia="仿宋" w:hAnsi="仿宋" w:hint="eastAsia"/>
                <w:sz w:val="28"/>
                <w:szCs w:val="28"/>
              </w:rPr>
              <w:t>课程目标</w:t>
            </w:r>
          </w:p>
        </w:tc>
        <w:tc>
          <w:tcPr>
            <w:tcW w:w="7281" w:type="dxa"/>
          </w:tcPr>
          <w:p w:rsidR="00766DBB" w:rsidRPr="00B07C22" w:rsidRDefault="00766DBB" w:rsidP="00766DBB">
            <w:pPr>
              <w:pStyle w:val="ListParagraph"/>
              <w:ind w:firstLine="31680"/>
              <w:rPr>
                <w:rFonts w:ascii="仿宋" w:eastAsia="仿宋" w:hAnsi="仿宋"/>
                <w:sz w:val="28"/>
                <w:szCs w:val="28"/>
              </w:rPr>
            </w:pPr>
            <w:r w:rsidRPr="00B07C22">
              <w:rPr>
                <w:rFonts w:ascii="仿宋" w:eastAsia="仿宋" w:hAnsi="仿宋" w:hint="eastAsia"/>
                <w:sz w:val="28"/>
                <w:szCs w:val="28"/>
              </w:rPr>
              <w:t>数学是研究空间形式和数量关系的学科，也是研究模式与秩序的一门学科。数学本身的特点决定了它作为科学基础的地位，中学数学的内容与其中蕴含的数学思想方法，尤其是通过数学学习培养的思考问题、解决问题的数学能力将在更深一层次的科学研究中大有作为。</w:t>
            </w:r>
          </w:p>
          <w:p w:rsidR="00766DBB" w:rsidRPr="00B07C22" w:rsidRDefault="00766DBB" w:rsidP="00766DBB">
            <w:pPr>
              <w:pStyle w:val="ListParagraph"/>
              <w:ind w:firstLine="31680"/>
              <w:rPr>
                <w:rFonts w:ascii="仿宋" w:eastAsia="仿宋" w:hAnsi="仿宋"/>
                <w:sz w:val="28"/>
                <w:szCs w:val="28"/>
              </w:rPr>
            </w:pPr>
            <w:r w:rsidRPr="00B07C22">
              <w:rPr>
                <w:rFonts w:ascii="仿宋" w:eastAsia="仿宋" w:hAnsi="仿宋"/>
                <w:sz w:val="28"/>
                <w:szCs w:val="28"/>
              </w:rPr>
              <w:t>1</w:t>
            </w:r>
            <w:r w:rsidRPr="00B07C22">
              <w:rPr>
                <w:rFonts w:ascii="仿宋" w:eastAsia="仿宋" w:hAnsi="仿宋" w:hint="eastAsia"/>
                <w:sz w:val="28"/>
                <w:szCs w:val="28"/>
              </w:rPr>
              <w:t>、</w:t>
            </w:r>
            <w:r w:rsidRPr="0090240C">
              <w:rPr>
                <w:rFonts w:ascii="仿宋" w:eastAsia="仿宋" w:hAnsi="仿宋" w:hint="eastAsia"/>
                <w:sz w:val="28"/>
                <w:szCs w:val="28"/>
              </w:rPr>
              <w:t>知识</w:t>
            </w:r>
            <w:r>
              <w:rPr>
                <w:rFonts w:ascii="仿宋" w:eastAsia="仿宋" w:hAnsi="仿宋" w:hint="eastAsia"/>
                <w:sz w:val="28"/>
                <w:szCs w:val="28"/>
              </w:rPr>
              <w:t>与</w:t>
            </w:r>
            <w:r w:rsidRPr="0090240C">
              <w:rPr>
                <w:rFonts w:ascii="仿宋" w:eastAsia="仿宋" w:hAnsi="仿宋" w:hint="eastAsia"/>
                <w:sz w:val="28"/>
                <w:szCs w:val="28"/>
              </w:rPr>
              <w:t>技能：</w:t>
            </w:r>
            <w:r w:rsidRPr="00B07C22">
              <w:rPr>
                <w:rFonts w:ascii="仿宋" w:eastAsia="仿宋" w:hAnsi="仿宋" w:hint="eastAsia"/>
                <w:sz w:val="28"/>
                <w:szCs w:val="28"/>
              </w:rPr>
              <w:t>夯实学生数学基础，使学生熟练掌握各种数学基本技能；全面提高学生演绎推理、直觉猜想、归纳抽象、体系构建、算法设计等诸多方面的能力，并在此基础上培养学生学习新的数学知识的能力，数学地提出、分析、解决问题的能力，数学表达与交流的能力；发展学生数学应用意识与数学创新意识。</w:t>
            </w:r>
          </w:p>
          <w:p w:rsidR="00766DBB" w:rsidRPr="00B07C22" w:rsidRDefault="00766DBB" w:rsidP="00766DBB">
            <w:pPr>
              <w:pStyle w:val="ListParagraph"/>
              <w:ind w:firstLine="31680"/>
              <w:rPr>
                <w:rFonts w:ascii="仿宋" w:eastAsia="仿宋" w:hAnsi="仿宋"/>
                <w:sz w:val="28"/>
                <w:szCs w:val="28"/>
              </w:rPr>
            </w:pPr>
            <w:r w:rsidRPr="00B07C22">
              <w:rPr>
                <w:rFonts w:ascii="仿宋" w:eastAsia="仿宋" w:hAnsi="仿宋"/>
                <w:sz w:val="28"/>
                <w:szCs w:val="28"/>
              </w:rPr>
              <w:t>2</w:t>
            </w:r>
            <w:r w:rsidRPr="00B07C22">
              <w:rPr>
                <w:rFonts w:ascii="仿宋" w:eastAsia="仿宋" w:hAnsi="仿宋" w:hint="eastAsia"/>
                <w:sz w:val="28"/>
                <w:szCs w:val="28"/>
              </w:rPr>
              <w:t>、</w:t>
            </w:r>
            <w:r w:rsidRPr="0090240C">
              <w:rPr>
                <w:rFonts w:ascii="仿宋" w:eastAsia="仿宋" w:hAnsi="仿宋" w:hint="eastAsia"/>
                <w:sz w:val="28"/>
                <w:szCs w:val="28"/>
              </w:rPr>
              <w:t>过程与方法：</w:t>
            </w:r>
            <w:r w:rsidRPr="00B07C22">
              <w:rPr>
                <w:rFonts w:ascii="仿宋" w:eastAsia="仿宋" w:hAnsi="仿宋" w:hint="eastAsia"/>
                <w:sz w:val="28"/>
                <w:szCs w:val="28"/>
              </w:rPr>
              <w:t>努力扩展学生的数学视野，全面渗透研究性学习，激发学生学习数学的兴趣，使学生能欣赏数学的美学魅力，认识数学的价值，崇尚数学的思考，培养从事科学研究的精神与方法。</w:t>
            </w:r>
          </w:p>
          <w:p w:rsidR="00766DBB" w:rsidRPr="00B07C22" w:rsidRDefault="00766DBB" w:rsidP="00766DBB">
            <w:pPr>
              <w:pStyle w:val="ListParagraph"/>
              <w:ind w:firstLine="31680"/>
              <w:rPr>
                <w:rFonts w:ascii="仿宋" w:eastAsia="仿宋" w:hAnsi="仿宋"/>
                <w:sz w:val="28"/>
                <w:szCs w:val="28"/>
              </w:rPr>
            </w:pPr>
            <w:r w:rsidRPr="00B07C22">
              <w:rPr>
                <w:rFonts w:ascii="仿宋" w:eastAsia="仿宋" w:hAnsi="仿宋"/>
                <w:sz w:val="28"/>
                <w:szCs w:val="28"/>
              </w:rPr>
              <w:t>3</w:t>
            </w:r>
            <w:r w:rsidRPr="00B07C22">
              <w:rPr>
                <w:rFonts w:ascii="仿宋" w:eastAsia="仿宋" w:hAnsi="仿宋" w:hint="eastAsia"/>
                <w:sz w:val="28"/>
                <w:szCs w:val="28"/>
              </w:rPr>
              <w:t>、</w:t>
            </w:r>
            <w:r w:rsidRPr="0090240C">
              <w:rPr>
                <w:rFonts w:ascii="仿宋" w:eastAsia="仿宋" w:hAnsi="仿宋" w:hint="eastAsia"/>
                <w:sz w:val="28"/>
                <w:szCs w:val="28"/>
              </w:rPr>
              <w:t>情感态度与价值观：</w:t>
            </w:r>
            <w:r w:rsidRPr="00B07C22">
              <w:rPr>
                <w:rFonts w:ascii="仿宋" w:eastAsia="仿宋" w:hAnsi="仿宋" w:hint="eastAsia"/>
                <w:sz w:val="28"/>
                <w:szCs w:val="28"/>
              </w:rPr>
              <w:t>多角度衔接高等教育，大胆引入现代数学基本理念，为学生继续从事高深科学领域的学习奠定所必需的数学基础。</w:t>
            </w:r>
          </w:p>
        </w:tc>
      </w:tr>
      <w:tr w:rsidR="00766DBB" w:rsidRPr="00ED4B3F" w:rsidTr="00B07C22">
        <w:trPr>
          <w:trHeight w:val="1607"/>
        </w:trPr>
        <w:tc>
          <w:tcPr>
            <w:tcW w:w="2156" w:type="dxa"/>
            <w:vAlign w:val="center"/>
          </w:tcPr>
          <w:p w:rsidR="00766DBB" w:rsidRPr="0090240C" w:rsidRDefault="00766DBB" w:rsidP="004062C4">
            <w:pPr>
              <w:jc w:val="center"/>
              <w:rPr>
                <w:rFonts w:ascii="仿宋" w:eastAsia="仿宋" w:hAnsi="仿宋"/>
                <w:sz w:val="28"/>
                <w:szCs w:val="28"/>
              </w:rPr>
            </w:pPr>
            <w:r w:rsidRPr="0090240C">
              <w:rPr>
                <w:rFonts w:ascii="仿宋" w:eastAsia="仿宋" w:hAnsi="仿宋" w:hint="eastAsia"/>
                <w:sz w:val="28"/>
                <w:szCs w:val="28"/>
              </w:rPr>
              <w:t>课程计划</w:t>
            </w:r>
          </w:p>
        </w:tc>
        <w:tc>
          <w:tcPr>
            <w:tcW w:w="7281" w:type="dxa"/>
          </w:tcPr>
          <w:p w:rsidR="00766DBB" w:rsidRDefault="00766DBB" w:rsidP="00766DBB">
            <w:pPr>
              <w:pStyle w:val="ListParagraph"/>
              <w:ind w:firstLine="31680"/>
              <w:rPr>
                <w:rFonts w:ascii="仿宋" w:eastAsia="仿宋" w:hAnsi="仿宋"/>
                <w:sz w:val="28"/>
                <w:szCs w:val="28"/>
              </w:rPr>
            </w:pPr>
            <w:r w:rsidRPr="00AE0178">
              <w:rPr>
                <w:rFonts w:ascii="仿宋" w:eastAsia="仿宋" w:hAnsi="仿宋" w:hint="eastAsia"/>
                <w:sz w:val="28"/>
                <w:szCs w:val="28"/>
              </w:rPr>
              <w:t>自学指导与问题教学法，对知识的掌握，不能依赖教师的教授，因为知识在不断的更新，因此培养学生的自学能力尤为中要。在自学的过程中，强调讨论与交流，鼓励参与，鼓励质疑，鼓励创新，以问题解决带动知识学习与能力锻炼是值得提倡的。理科班的学生良好综合素质为此提供了可能。实践证明“自主学习</w:t>
            </w:r>
            <w:r w:rsidRPr="00AE0178">
              <w:rPr>
                <w:rFonts w:ascii="仿宋" w:eastAsia="仿宋" w:hAnsi="仿宋"/>
                <w:sz w:val="28"/>
                <w:szCs w:val="28"/>
              </w:rPr>
              <w:t>+</w:t>
            </w:r>
            <w:r w:rsidRPr="00AE0178">
              <w:rPr>
                <w:rFonts w:ascii="仿宋" w:eastAsia="仿宋" w:hAnsi="仿宋" w:hint="eastAsia"/>
                <w:sz w:val="28"/>
                <w:szCs w:val="28"/>
              </w:rPr>
              <w:t>教师指导”的方法是可行而且高效的。</w:t>
            </w:r>
          </w:p>
          <w:p w:rsidR="00766DBB" w:rsidRPr="00ED4B3F" w:rsidRDefault="00766DBB" w:rsidP="00ED4B3F">
            <w:pPr>
              <w:rPr>
                <w:rFonts w:ascii="仿宋" w:eastAsia="仿宋" w:hAnsi="仿宋"/>
                <w:sz w:val="28"/>
                <w:szCs w:val="28"/>
              </w:rPr>
            </w:pPr>
            <w:r w:rsidRPr="00ED4B3F">
              <w:rPr>
                <w:rFonts w:ascii="仿宋" w:eastAsia="仿宋" w:hAnsi="仿宋" w:hint="eastAsia"/>
                <w:sz w:val="28"/>
                <w:szCs w:val="28"/>
              </w:rPr>
              <w:t>第一章</w:t>
            </w:r>
            <w:r w:rsidRPr="00ED4B3F">
              <w:rPr>
                <w:rFonts w:ascii="仿宋" w:eastAsia="仿宋" w:hAnsi="仿宋"/>
                <w:sz w:val="28"/>
                <w:szCs w:val="28"/>
              </w:rPr>
              <w:t xml:space="preserve">  </w:t>
            </w:r>
            <w:r w:rsidRPr="00ED4B3F">
              <w:rPr>
                <w:rFonts w:ascii="仿宋" w:eastAsia="仿宋" w:hAnsi="仿宋" w:hint="eastAsia"/>
                <w:sz w:val="28"/>
                <w:szCs w:val="28"/>
              </w:rPr>
              <w:t>集合与简易逻辑</w:t>
            </w:r>
            <w:r w:rsidRPr="00ED4B3F">
              <w:rPr>
                <w:rFonts w:ascii="仿宋" w:eastAsia="仿宋" w:hAnsi="仿宋"/>
                <w:sz w:val="28"/>
                <w:szCs w:val="28"/>
              </w:rPr>
              <w:t xml:space="preserve">  </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第二章</w:t>
            </w:r>
            <w:r w:rsidRPr="00ED4B3F">
              <w:rPr>
                <w:rFonts w:ascii="仿宋" w:eastAsia="仿宋" w:hAnsi="仿宋"/>
                <w:sz w:val="28"/>
                <w:szCs w:val="28"/>
              </w:rPr>
              <w:t xml:space="preserve">  </w:t>
            </w:r>
            <w:r w:rsidRPr="00ED4B3F">
              <w:rPr>
                <w:rFonts w:ascii="仿宋" w:eastAsia="仿宋" w:hAnsi="仿宋" w:hint="eastAsia"/>
                <w:sz w:val="28"/>
                <w:szCs w:val="28"/>
              </w:rPr>
              <w:t>二次函数与命题</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第三章</w:t>
            </w:r>
            <w:r w:rsidRPr="00ED4B3F">
              <w:rPr>
                <w:rFonts w:ascii="仿宋" w:eastAsia="仿宋" w:hAnsi="仿宋"/>
                <w:sz w:val="28"/>
                <w:szCs w:val="28"/>
              </w:rPr>
              <w:t xml:space="preserve">  </w:t>
            </w:r>
            <w:r w:rsidRPr="00ED4B3F">
              <w:rPr>
                <w:rFonts w:ascii="仿宋" w:eastAsia="仿宋" w:hAnsi="仿宋" w:hint="eastAsia"/>
                <w:sz w:val="28"/>
                <w:szCs w:val="28"/>
              </w:rPr>
              <w:t>函数</w:t>
            </w:r>
          </w:p>
          <w:p w:rsidR="00766DBB" w:rsidRPr="00ED4B3F" w:rsidRDefault="00766DBB" w:rsidP="00ED4B3F">
            <w:pPr>
              <w:rPr>
                <w:rFonts w:ascii="仿宋" w:eastAsia="仿宋" w:hAnsi="仿宋"/>
                <w:sz w:val="28"/>
                <w:szCs w:val="28"/>
              </w:rPr>
            </w:pPr>
            <w:r w:rsidRPr="00ED4B3F">
              <w:rPr>
                <w:rFonts w:ascii="仿宋" w:eastAsia="仿宋" w:hAnsi="仿宋" w:hint="eastAsia"/>
                <w:sz w:val="28"/>
                <w:szCs w:val="28"/>
              </w:rPr>
              <w:t>第四章</w:t>
            </w:r>
            <w:r w:rsidRPr="00ED4B3F">
              <w:rPr>
                <w:rFonts w:ascii="仿宋" w:eastAsia="仿宋" w:hAnsi="仿宋"/>
                <w:sz w:val="28"/>
                <w:szCs w:val="28"/>
              </w:rPr>
              <w:t xml:space="preserve">  </w:t>
            </w:r>
            <w:r w:rsidRPr="00ED4B3F">
              <w:rPr>
                <w:rFonts w:ascii="仿宋" w:eastAsia="仿宋" w:hAnsi="仿宋" w:hint="eastAsia"/>
                <w:sz w:val="28"/>
                <w:szCs w:val="28"/>
              </w:rPr>
              <w:t>几个初等函数的性质</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第五章</w:t>
            </w:r>
            <w:r w:rsidRPr="00ED4B3F">
              <w:rPr>
                <w:rFonts w:ascii="仿宋" w:eastAsia="仿宋" w:hAnsi="仿宋"/>
                <w:sz w:val="28"/>
                <w:szCs w:val="28"/>
              </w:rPr>
              <w:t xml:space="preserve">  </w:t>
            </w:r>
            <w:r w:rsidRPr="00ED4B3F">
              <w:rPr>
                <w:rFonts w:ascii="仿宋" w:eastAsia="仿宋" w:hAnsi="仿宋" w:hint="eastAsia"/>
                <w:sz w:val="28"/>
                <w:szCs w:val="28"/>
              </w:rPr>
              <w:t>数列</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第六章</w:t>
            </w:r>
            <w:r w:rsidRPr="00ED4B3F">
              <w:rPr>
                <w:rFonts w:ascii="仿宋" w:eastAsia="仿宋" w:hAnsi="仿宋"/>
                <w:sz w:val="28"/>
                <w:szCs w:val="28"/>
              </w:rPr>
              <w:t xml:space="preserve">  </w:t>
            </w:r>
            <w:r w:rsidRPr="00ED4B3F">
              <w:rPr>
                <w:rFonts w:ascii="仿宋" w:eastAsia="仿宋" w:hAnsi="仿宋" w:hint="eastAsia"/>
                <w:sz w:val="28"/>
                <w:szCs w:val="28"/>
              </w:rPr>
              <w:t>三角函数</w:t>
            </w:r>
          </w:p>
          <w:p w:rsidR="00766DBB" w:rsidRPr="00ED4B3F" w:rsidRDefault="00766DBB" w:rsidP="00ED4B3F">
            <w:pPr>
              <w:rPr>
                <w:rFonts w:ascii="仿宋" w:eastAsia="仿宋" w:hAnsi="仿宋"/>
                <w:sz w:val="28"/>
                <w:szCs w:val="28"/>
              </w:rPr>
            </w:pPr>
            <w:r w:rsidRPr="00ED4B3F">
              <w:rPr>
                <w:rFonts w:ascii="仿宋" w:eastAsia="仿宋" w:hAnsi="仿宋" w:hint="eastAsia"/>
                <w:sz w:val="28"/>
                <w:szCs w:val="28"/>
              </w:rPr>
              <w:t>第七章</w:t>
            </w:r>
            <w:r w:rsidRPr="00ED4B3F">
              <w:rPr>
                <w:rFonts w:ascii="仿宋" w:eastAsia="仿宋" w:hAnsi="仿宋"/>
                <w:sz w:val="28"/>
                <w:szCs w:val="28"/>
              </w:rPr>
              <w:t xml:space="preserve">  </w:t>
            </w:r>
            <w:r w:rsidRPr="00ED4B3F">
              <w:rPr>
                <w:rFonts w:ascii="仿宋" w:eastAsia="仿宋" w:hAnsi="仿宋" w:hint="eastAsia"/>
                <w:sz w:val="28"/>
                <w:szCs w:val="28"/>
              </w:rPr>
              <w:t>解三角形</w:t>
            </w:r>
          </w:p>
          <w:p w:rsidR="00766DBB" w:rsidRPr="00ED4B3F" w:rsidRDefault="00766DBB" w:rsidP="00ED4B3F">
            <w:pPr>
              <w:rPr>
                <w:rFonts w:ascii="仿宋" w:eastAsia="仿宋" w:hAnsi="仿宋"/>
                <w:sz w:val="28"/>
                <w:szCs w:val="28"/>
              </w:rPr>
            </w:pPr>
            <w:r w:rsidRPr="00ED4B3F">
              <w:rPr>
                <w:rFonts w:ascii="仿宋" w:eastAsia="仿宋" w:hAnsi="仿宋" w:hint="eastAsia"/>
                <w:sz w:val="28"/>
                <w:szCs w:val="28"/>
              </w:rPr>
              <w:t>第八章</w:t>
            </w:r>
            <w:r w:rsidRPr="00ED4B3F">
              <w:rPr>
                <w:rFonts w:ascii="仿宋" w:eastAsia="仿宋" w:hAnsi="仿宋"/>
                <w:sz w:val="28"/>
                <w:szCs w:val="28"/>
              </w:rPr>
              <w:t xml:space="preserve">  </w:t>
            </w:r>
            <w:r w:rsidRPr="00ED4B3F">
              <w:rPr>
                <w:rFonts w:ascii="仿宋" w:eastAsia="仿宋" w:hAnsi="仿宋" w:hint="eastAsia"/>
                <w:sz w:val="28"/>
                <w:szCs w:val="28"/>
              </w:rPr>
              <w:t>平面向量</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第九章</w:t>
            </w:r>
            <w:r w:rsidRPr="00ED4B3F">
              <w:rPr>
                <w:rFonts w:ascii="仿宋" w:eastAsia="仿宋" w:hAnsi="仿宋"/>
                <w:sz w:val="28"/>
                <w:szCs w:val="28"/>
              </w:rPr>
              <w:t xml:space="preserve">  </w:t>
            </w:r>
            <w:r w:rsidRPr="00ED4B3F">
              <w:rPr>
                <w:rFonts w:ascii="仿宋" w:eastAsia="仿宋" w:hAnsi="仿宋" w:hint="eastAsia"/>
                <w:sz w:val="28"/>
                <w:szCs w:val="28"/>
              </w:rPr>
              <w:t>不等式讲义</w:t>
            </w:r>
          </w:p>
          <w:p w:rsidR="00766DBB" w:rsidRPr="00ED4B3F" w:rsidRDefault="00766DBB" w:rsidP="00ED4B3F">
            <w:pPr>
              <w:rPr>
                <w:rFonts w:ascii="仿宋" w:eastAsia="仿宋" w:hAnsi="仿宋"/>
                <w:sz w:val="28"/>
                <w:szCs w:val="28"/>
              </w:rPr>
            </w:pPr>
            <w:r w:rsidRPr="00ED4B3F">
              <w:rPr>
                <w:rFonts w:ascii="仿宋" w:eastAsia="仿宋" w:hAnsi="仿宋" w:hint="eastAsia"/>
                <w:sz w:val="28"/>
                <w:szCs w:val="28"/>
              </w:rPr>
              <w:t>第十章</w:t>
            </w:r>
            <w:r w:rsidRPr="00ED4B3F">
              <w:rPr>
                <w:rFonts w:ascii="仿宋" w:eastAsia="仿宋" w:hAnsi="仿宋"/>
                <w:sz w:val="28"/>
                <w:szCs w:val="28"/>
              </w:rPr>
              <w:t xml:space="preserve">  </w:t>
            </w:r>
            <w:r w:rsidRPr="00ED4B3F">
              <w:rPr>
                <w:rFonts w:ascii="仿宋" w:eastAsia="仿宋" w:hAnsi="仿宋" w:hint="eastAsia"/>
                <w:sz w:val="28"/>
                <w:szCs w:val="28"/>
              </w:rPr>
              <w:t>直线与圆的方程</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第十一章</w:t>
            </w:r>
            <w:r w:rsidRPr="00ED4B3F">
              <w:rPr>
                <w:rFonts w:ascii="仿宋" w:eastAsia="仿宋" w:hAnsi="仿宋"/>
                <w:sz w:val="28"/>
                <w:szCs w:val="28"/>
              </w:rPr>
              <w:t xml:space="preserve">  </w:t>
            </w:r>
            <w:r w:rsidRPr="00ED4B3F">
              <w:rPr>
                <w:rFonts w:ascii="仿宋" w:eastAsia="仿宋" w:hAnsi="仿宋" w:hint="eastAsia"/>
                <w:sz w:val="28"/>
                <w:szCs w:val="28"/>
              </w:rPr>
              <w:t>圆锥曲线</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第十二章</w:t>
            </w:r>
            <w:r w:rsidRPr="00ED4B3F">
              <w:rPr>
                <w:rFonts w:ascii="仿宋" w:eastAsia="仿宋" w:hAnsi="仿宋"/>
                <w:sz w:val="28"/>
                <w:szCs w:val="28"/>
              </w:rPr>
              <w:t xml:space="preserve">  </w:t>
            </w:r>
            <w:r w:rsidRPr="00ED4B3F">
              <w:rPr>
                <w:rFonts w:ascii="仿宋" w:eastAsia="仿宋" w:hAnsi="仿宋" w:hint="eastAsia"/>
                <w:sz w:val="28"/>
                <w:szCs w:val="28"/>
              </w:rPr>
              <w:t>立体几何</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第十三章</w:t>
            </w:r>
            <w:r w:rsidRPr="00ED4B3F">
              <w:rPr>
                <w:rFonts w:ascii="仿宋" w:eastAsia="仿宋" w:hAnsi="仿宋"/>
                <w:sz w:val="28"/>
                <w:szCs w:val="28"/>
              </w:rPr>
              <w:t xml:space="preserve">  </w:t>
            </w:r>
            <w:r w:rsidRPr="00ED4B3F">
              <w:rPr>
                <w:rFonts w:ascii="仿宋" w:eastAsia="仿宋" w:hAnsi="仿宋" w:hint="eastAsia"/>
                <w:sz w:val="28"/>
                <w:szCs w:val="28"/>
              </w:rPr>
              <w:t>数列组合与概率</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第十四章</w:t>
            </w:r>
            <w:r w:rsidRPr="00ED4B3F">
              <w:rPr>
                <w:rFonts w:ascii="仿宋" w:eastAsia="仿宋" w:hAnsi="仿宋"/>
                <w:sz w:val="28"/>
                <w:szCs w:val="28"/>
              </w:rPr>
              <w:t xml:space="preserve">  </w:t>
            </w:r>
            <w:r w:rsidRPr="00ED4B3F">
              <w:rPr>
                <w:rFonts w:ascii="仿宋" w:eastAsia="仿宋" w:hAnsi="仿宋" w:hint="eastAsia"/>
                <w:sz w:val="28"/>
                <w:szCs w:val="28"/>
              </w:rPr>
              <w:t>极限与导数</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第十五章</w:t>
            </w:r>
            <w:r w:rsidRPr="00ED4B3F">
              <w:rPr>
                <w:rFonts w:ascii="仿宋" w:eastAsia="仿宋" w:hAnsi="仿宋"/>
                <w:sz w:val="28"/>
                <w:szCs w:val="28"/>
              </w:rPr>
              <w:t xml:space="preserve">  </w:t>
            </w:r>
            <w:r w:rsidRPr="00ED4B3F">
              <w:rPr>
                <w:rFonts w:ascii="仿宋" w:eastAsia="仿宋" w:hAnsi="仿宋" w:hint="eastAsia"/>
                <w:sz w:val="28"/>
                <w:szCs w:val="28"/>
              </w:rPr>
              <w:t>复数</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第十六章</w:t>
            </w:r>
            <w:r w:rsidRPr="00ED4B3F">
              <w:rPr>
                <w:rFonts w:ascii="仿宋" w:eastAsia="仿宋" w:hAnsi="仿宋"/>
                <w:sz w:val="28"/>
                <w:szCs w:val="28"/>
              </w:rPr>
              <w:t xml:space="preserve">  </w:t>
            </w:r>
            <w:r w:rsidRPr="00ED4B3F">
              <w:rPr>
                <w:rFonts w:ascii="仿宋" w:eastAsia="仿宋" w:hAnsi="仿宋" w:hint="eastAsia"/>
                <w:sz w:val="28"/>
                <w:szCs w:val="28"/>
              </w:rPr>
              <w:t>平面几何讲义</w:t>
            </w:r>
          </w:p>
          <w:p w:rsidR="00766DBB" w:rsidRDefault="00766DBB" w:rsidP="00ED4B3F">
            <w:pPr>
              <w:rPr>
                <w:rFonts w:ascii="仿宋" w:eastAsia="仿宋" w:hAnsi="仿宋"/>
                <w:sz w:val="28"/>
                <w:szCs w:val="28"/>
              </w:rPr>
            </w:pPr>
            <w:r w:rsidRPr="00ED4B3F">
              <w:rPr>
                <w:rFonts w:ascii="仿宋" w:eastAsia="仿宋" w:hAnsi="仿宋" w:hint="eastAsia"/>
                <w:sz w:val="28"/>
                <w:szCs w:val="28"/>
              </w:rPr>
              <w:t>第十七章</w:t>
            </w:r>
            <w:r w:rsidRPr="00ED4B3F">
              <w:rPr>
                <w:rFonts w:ascii="仿宋" w:eastAsia="仿宋" w:hAnsi="仿宋"/>
                <w:sz w:val="28"/>
                <w:szCs w:val="28"/>
              </w:rPr>
              <w:t xml:space="preserve">  </w:t>
            </w:r>
            <w:r w:rsidRPr="00ED4B3F">
              <w:rPr>
                <w:rFonts w:ascii="仿宋" w:eastAsia="仿宋" w:hAnsi="仿宋" w:hint="eastAsia"/>
                <w:sz w:val="28"/>
                <w:szCs w:val="28"/>
              </w:rPr>
              <w:t>整数问题</w:t>
            </w:r>
          </w:p>
          <w:p w:rsidR="00766DBB" w:rsidRDefault="00766DBB" w:rsidP="00606F6C">
            <w:pPr>
              <w:rPr>
                <w:rFonts w:ascii="仿宋" w:eastAsia="仿宋" w:hAnsi="仿宋"/>
                <w:sz w:val="28"/>
                <w:szCs w:val="28"/>
              </w:rPr>
            </w:pPr>
            <w:r w:rsidRPr="00606F6C">
              <w:rPr>
                <w:rFonts w:ascii="仿宋" w:eastAsia="仿宋" w:hAnsi="仿宋" w:hint="eastAsia"/>
                <w:sz w:val="28"/>
                <w:szCs w:val="28"/>
              </w:rPr>
              <w:t>第十八章</w:t>
            </w:r>
            <w:r w:rsidRPr="00606F6C">
              <w:rPr>
                <w:rFonts w:ascii="仿宋" w:eastAsia="仿宋" w:hAnsi="仿宋"/>
                <w:sz w:val="28"/>
                <w:szCs w:val="28"/>
              </w:rPr>
              <w:t xml:space="preserve">  </w:t>
            </w:r>
            <w:r w:rsidRPr="00606F6C">
              <w:rPr>
                <w:rFonts w:ascii="仿宋" w:eastAsia="仿宋" w:hAnsi="仿宋" w:hint="eastAsia"/>
                <w:sz w:val="28"/>
                <w:szCs w:val="28"/>
              </w:rPr>
              <w:t>组合</w:t>
            </w:r>
          </w:p>
          <w:p w:rsidR="00766DBB" w:rsidRPr="002803BF" w:rsidRDefault="00766DBB" w:rsidP="00766DBB">
            <w:pPr>
              <w:ind w:firstLineChars="200" w:firstLine="31680"/>
              <w:rPr>
                <w:rFonts w:ascii="仿宋" w:eastAsia="仿宋" w:hAnsi="仿宋"/>
                <w:sz w:val="28"/>
                <w:szCs w:val="28"/>
              </w:rPr>
            </w:pPr>
            <w:r w:rsidRPr="0090240C">
              <w:rPr>
                <w:rFonts w:ascii="仿宋" w:eastAsia="仿宋" w:hAnsi="仿宋" w:hint="eastAsia"/>
                <w:sz w:val="28"/>
                <w:szCs w:val="28"/>
              </w:rPr>
              <w:t>共</w:t>
            </w:r>
            <w:r w:rsidRPr="0090240C">
              <w:rPr>
                <w:rFonts w:ascii="仿宋" w:eastAsia="仿宋" w:hAnsi="仿宋"/>
                <w:sz w:val="28"/>
                <w:szCs w:val="28"/>
              </w:rPr>
              <w:t>18</w:t>
            </w:r>
            <w:r w:rsidRPr="0090240C">
              <w:rPr>
                <w:rFonts w:ascii="仿宋" w:eastAsia="仿宋" w:hAnsi="仿宋" w:hint="eastAsia"/>
                <w:sz w:val="28"/>
                <w:szCs w:val="28"/>
              </w:rPr>
              <w:t>节，每周一课时。</w:t>
            </w:r>
          </w:p>
        </w:tc>
      </w:tr>
      <w:tr w:rsidR="00766DBB" w:rsidRPr="0090240C" w:rsidTr="00B07C22">
        <w:trPr>
          <w:trHeight w:val="1669"/>
        </w:trPr>
        <w:tc>
          <w:tcPr>
            <w:tcW w:w="2156" w:type="dxa"/>
            <w:vAlign w:val="center"/>
          </w:tcPr>
          <w:p w:rsidR="00766DBB" w:rsidRPr="0090240C" w:rsidRDefault="00766DBB" w:rsidP="004062C4">
            <w:pPr>
              <w:jc w:val="center"/>
              <w:rPr>
                <w:rFonts w:ascii="仿宋" w:eastAsia="仿宋" w:hAnsi="仿宋"/>
                <w:sz w:val="28"/>
                <w:szCs w:val="28"/>
              </w:rPr>
            </w:pPr>
            <w:r w:rsidRPr="0090240C">
              <w:rPr>
                <w:rFonts w:ascii="仿宋" w:eastAsia="仿宋" w:hAnsi="仿宋" w:hint="eastAsia"/>
                <w:sz w:val="28"/>
                <w:szCs w:val="28"/>
              </w:rPr>
              <w:t>教材与学习资源开发说明</w:t>
            </w:r>
          </w:p>
        </w:tc>
        <w:tc>
          <w:tcPr>
            <w:tcW w:w="7281" w:type="dxa"/>
          </w:tcPr>
          <w:p w:rsidR="00766DBB" w:rsidRPr="00B07C22" w:rsidRDefault="00766DBB" w:rsidP="00766DBB">
            <w:pPr>
              <w:pStyle w:val="ListParagraph"/>
              <w:ind w:firstLine="31680"/>
              <w:rPr>
                <w:rFonts w:ascii="仿宋" w:eastAsia="仿宋" w:hAnsi="仿宋"/>
                <w:sz w:val="28"/>
                <w:szCs w:val="28"/>
              </w:rPr>
            </w:pPr>
            <w:r w:rsidRPr="00B07C22">
              <w:rPr>
                <w:rFonts w:ascii="仿宋" w:eastAsia="仿宋" w:hAnsi="仿宋" w:hint="eastAsia"/>
                <w:sz w:val="28"/>
                <w:szCs w:val="28"/>
              </w:rPr>
              <w:t>本课程是在国家教委制定的全日制中学“数学教学大纲”的精神和基础上制定的。《教学大纲》在教学日的一栏中指出：“要培养学生对数学的兴趣，激励学生为实现四个现代化学好数学的积极性”。具体作法是：“对学有余力的学生，要通过课外活动或开设选修课等多种方式，充分发展他们的数学才能”，“要重视能力的培养</w:t>
            </w:r>
            <w:r w:rsidRPr="00B07C22">
              <w:rPr>
                <w:rFonts w:ascii="仿宋" w:eastAsia="仿宋" w:hAnsi="仿宋"/>
                <w:sz w:val="28"/>
                <w:szCs w:val="28"/>
              </w:rPr>
              <w:t>......</w:t>
            </w:r>
            <w:r w:rsidRPr="00B07C22">
              <w:rPr>
                <w:rFonts w:ascii="仿宋" w:eastAsia="仿宋" w:hAnsi="仿宋" w:hint="eastAsia"/>
                <w:sz w:val="28"/>
                <w:szCs w:val="28"/>
              </w:rPr>
              <w:t>，着重培养学生的运算能力、逻辑思维能力和空间想象能力，要使学生逐步学会分析、综合、归纳、演绎、概括、抽象、类比等重要的思想方法。同时，要重视培养学生的独立思考和自学的能力”。</w:t>
            </w:r>
          </w:p>
          <w:p w:rsidR="00766DBB" w:rsidRPr="00B07C22" w:rsidRDefault="00766DBB" w:rsidP="00B07C22">
            <w:pPr>
              <w:pStyle w:val="ListParagraph"/>
              <w:ind w:firstLineChars="0" w:firstLine="0"/>
              <w:rPr>
                <w:rFonts w:ascii="仿宋" w:eastAsia="仿宋" w:hAnsi="仿宋"/>
                <w:sz w:val="28"/>
                <w:szCs w:val="28"/>
              </w:rPr>
            </w:pPr>
            <w:r w:rsidRPr="00B07C22">
              <w:rPr>
                <w:rFonts w:ascii="仿宋" w:eastAsia="仿宋" w:hAnsi="仿宋" w:hint="eastAsia"/>
                <w:sz w:val="28"/>
                <w:szCs w:val="28"/>
              </w:rPr>
              <w:t>本课程始终围绕学生群体设计，从他们的学习与发展的实际学情为基本出发点。课程的内容的选择是严格的，它具有鲜明的针对性，能体现数学教学的特点。本课程设计向要突现以下几点：</w:t>
            </w:r>
          </w:p>
          <w:p w:rsidR="00766DBB" w:rsidRPr="00B07C22" w:rsidRDefault="00766DBB" w:rsidP="00B07C22">
            <w:pPr>
              <w:pStyle w:val="ListParagraph"/>
              <w:ind w:firstLineChars="0" w:firstLine="0"/>
              <w:rPr>
                <w:rFonts w:ascii="仿宋" w:eastAsia="仿宋" w:hAnsi="仿宋"/>
                <w:sz w:val="28"/>
                <w:szCs w:val="28"/>
              </w:rPr>
            </w:pPr>
            <w:r w:rsidRPr="00B07C22">
              <w:rPr>
                <w:rFonts w:ascii="仿宋" w:eastAsia="仿宋" w:hAnsi="仿宋"/>
                <w:sz w:val="28"/>
                <w:szCs w:val="28"/>
              </w:rPr>
              <w:t>1</w:t>
            </w:r>
            <w:r w:rsidRPr="00B07C22">
              <w:rPr>
                <w:rFonts w:ascii="仿宋" w:eastAsia="仿宋" w:hAnsi="仿宋" w:hint="eastAsia"/>
                <w:sz w:val="28"/>
                <w:szCs w:val="28"/>
              </w:rPr>
              <w:t>、注重发展学生的数学综合能力</w:t>
            </w:r>
          </w:p>
          <w:p w:rsidR="00766DBB" w:rsidRPr="00B07C22" w:rsidRDefault="00766DBB" w:rsidP="00B07C22">
            <w:pPr>
              <w:pStyle w:val="ListParagraph"/>
              <w:ind w:firstLineChars="0" w:firstLine="0"/>
              <w:rPr>
                <w:rFonts w:ascii="仿宋" w:eastAsia="仿宋" w:hAnsi="仿宋"/>
                <w:sz w:val="28"/>
                <w:szCs w:val="28"/>
              </w:rPr>
            </w:pPr>
            <w:r w:rsidRPr="00B07C22">
              <w:rPr>
                <w:rFonts w:ascii="仿宋" w:eastAsia="仿宋" w:hAnsi="仿宋" w:hint="eastAsia"/>
                <w:sz w:val="28"/>
                <w:szCs w:val="28"/>
              </w:rPr>
              <w:t>“学以致用”，数学知识的学习必须进入运用的层次，接受实践的考验。</w:t>
            </w:r>
            <w:r w:rsidRPr="00B07C22">
              <w:rPr>
                <w:rFonts w:ascii="仿宋" w:eastAsia="仿宋" w:hAnsi="仿宋"/>
                <w:sz w:val="28"/>
                <w:szCs w:val="28"/>
              </w:rPr>
              <w:t>20</w:t>
            </w:r>
            <w:r w:rsidRPr="00B07C22">
              <w:rPr>
                <w:rFonts w:ascii="仿宋" w:eastAsia="仿宋" w:hAnsi="仿宋" w:hint="eastAsia"/>
                <w:sz w:val="28"/>
                <w:szCs w:val="28"/>
              </w:rPr>
              <w:t>世纪下半叶以来，数学的最大发展是应用，这也对数学教学产生了深刻的影响。本课程在数学知识的理论应用与实践运用上大大加强，数学的融会贯通与“数学建模”成为主体；加强了数学各分支间的结合，以重要的数学思想方法来贯穿数学学习。</w:t>
            </w:r>
          </w:p>
          <w:p w:rsidR="00766DBB" w:rsidRPr="00B07C22" w:rsidRDefault="00766DBB" w:rsidP="00B07C22">
            <w:pPr>
              <w:pStyle w:val="ListParagraph"/>
              <w:ind w:firstLineChars="0" w:firstLine="0"/>
              <w:rPr>
                <w:rFonts w:ascii="仿宋" w:eastAsia="仿宋" w:hAnsi="仿宋"/>
                <w:sz w:val="28"/>
                <w:szCs w:val="28"/>
              </w:rPr>
            </w:pPr>
            <w:r w:rsidRPr="00B07C22">
              <w:rPr>
                <w:rFonts w:ascii="仿宋" w:eastAsia="仿宋" w:hAnsi="仿宋"/>
                <w:sz w:val="28"/>
                <w:szCs w:val="28"/>
              </w:rPr>
              <w:t>2</w:t>
            </w:r>
            <w:r w:rsidRPr="00B07C22">
              <w:rPr>
                <w:rFonts w:ascii="仿宋" w:eastAsia="仿宋" w:hAnsi="仿宋" w:hint="eastAsia"/>
                <w:sz w:val="28"/>
                <w:szCs w:val="28"/>
              </w:rPr>
              <w:t>、重视数学思想与数学方法养成的创新学习理念</w:t>
            </w:r>
          </w:p>
          <w:p w:rsidR="00766DBB" w:rsidRPr="002803BF" w:rsidRDefault="00766DBB" w:rsidP="00B07C22">
            <w:pPr>
              <w:pStyle w:val="ListParagraph"/>
              <w:ind w:firstLineChars="0" w:firstLine="0"/>
              <w:rPr>
                <w:rFonts w:ascii="仿宋" w:eastAsia="仿宋" w:hAnsi="仿宋"/>
                <w:sz w:val="28"/>
                <w:szCs w:val="28"/>
              </w:rPr>
            </w:pPr>
            <w:r w:rsidRPr="00B07C22">
              <w:rPr>
                <w:rFonts w:ascii="仿宋" w:eastAsia="仿宋" w:hAnsi="仿宋" w:hint="eastAsia"/>
                <w:sz w:val="28"/>
                <w:szCs w:val="28"/>
              </w:rPr>
              <w:t>传授数学知识不是数学教学的重点，‘授人以鱼，不若授之以渔’。引导学生掌握解决问题的科学的数学思想与数学方法是本课程的核心。课程不完全以知识系统为主线，很多例题与练习是为了凸现其中的蕴含的数学思想方法而设计。本课程试图通过数学思想方法的养成为学生形成正确的，积极主动的学习方式创造有利条件，为学生提供“提出问题，探索研究，实践应用”的空间，帮助学生形成独立思考、自主钻研的习惯，培养学生的自主能力，提高理性的数学思维，养成勇于创新的科学理念。</w:t>
            </w:r>
          </w:p>
        </w:tc>
      </w:tr>
      <w:tr w:rsidR="00766DBB" w:rsidRPr="0090240C" w:rsidTr="00B07C22">
        <w:trPr>
          <w:trHeight w:val="916"/>
        </w:trPr>
        <w:tc>
          <w:tcPr>
            <w:tcW w:w="2156" w:type="dxa"/>
            <w:vAlign w:val="center"/>
          </w:tcPr>
          <w:p w:rsidR="00766DBB" w:rsidRPr="0090240C" w:rsidRDefault="00766DBB" w:rsidP="004062C4">
            <w:pPr>
              <w:jc w:val="center"/>
              <w:rPr>
                <w:rFonts w:ascii="仿宋" w:eastAsia="仿宋" w:hAnsi="仿宋"/>
                <w:sz w:val="28"/>
                <w:szCs w:val="28"/>
              </w:rPr>
            </w:pPr>
            <w:r w:rsidRPr="0090240C">
              <w:rPr>
                <w:rFonts w:ascii="仿宋" w:eastAsia="仿宋" w:hAnsi="仿宋" w:hint="eastAsia"/>
                <w:sz w:val="28"/>
                <w:szCs w:val="28"/>
              </w:rPr>
              <w:t>课程实施</w:t>
            </w:r>
          </w:p>
        </w:tc>
        <w:tc>
          <w:tcPr>
            <w:tcW w:w="7281" w:type="dxa"/>
          </w:tcPr>
          <w:p w:rsidR="00766DBB" w:rsidRPr="0090240C" w:rsidRDefault="00766DBB" w:rsidP="00766DBB">
            <w:pPr>
              <w:pStyle w:val="ListParagraph"/>
              <w:ind w:firstLine="31680"/>
              <w:rPr>
                <w:rFonts w:ascii="仿宋" w:eastAsia="仿宋" w:hAnsi="仿宋"/>
                <w:sz w:val="28"/>
                <w:szCs w:val="28"/>
              </w:rPr>
            </w:pPr>
            <w:r w:rsidRPr="0090240C">
              <w:rPr>
                <w:rFonts w:ascii="仿宋" w:eastAsia="仿宋" w:hAnsi="仿宋" w:hint="eastAsia"/>
                <w:sz w:val="28"/>
                <w:szCs w:val="28"/>
              </w:rPr>
              <w:t>任课教师：</w:t>
            </w:r>
            <w:r>
              <w:rPr>
                <w:rFonts w:ascii="仿宋" w:eastAsia="仿宋" w:hAnsi="仿宋" w:hint="eastAsia"/>
                <w:sz w:val="28"/>
                <w:szCs w:val="28"/>
              </w:rPr>
              <w:t>数学组老师</w:t>
            </w:r>
          </w:p>
          <w:p w:rsidR="00766DBB" w:rsidRPr="0090240C" w:rsidRDefault="00766DBB" w:rsidP="00766DBB">
            <w:pPr>
              <w:pStyle w:val="ListParagraph"/>
              <w:ind w:firstLine="31680"/>
              <w:rPr>
                <w:rFonts w:ascii="仿宋" w:eastAsia="仿宋" w:hAnsi="仿宋"/>
                <w:sz w:val="28"/>
                <w:szCs w:val="28"/>
              </w:rPr>
            </w:pPr>
            <w:r w:rsidRPr="0090240C">
              <w:rPr>
                <w:rFonts w:ascii="仿宋" w:eastAsia="仿宋" w:hAnsi="仿宋" w:hint="eastAsia"/>
                <w:sz w:val="28"/>
                <w:szCs w:val="28"/>
              </w:rPr>
              <w:t>课时安排：每周</w:t>
            </w:r>
            <w:r w:rsidRPr="0090240C">
              <w:rPr>
                <w:rFonts w:ascii="仿宋" w:eastAsia="仿宋" w:hAnsi="仿宋"/>
                <w:sz w:val="28"/>
                <w:szCs w:val="28"/>
              </w:rPr>
              <w:t>1</w:t>
            </w:r>
            <w:r w:rsidRPr="0090240C">
              <w:rPr>
                <w:rFonts w:ascii="仿宋" w:eastAsia="仿宋" w:hAnsi="仿宋" w:hint="eastAsia"/>
                <w:sz w:val="28"/>
                <w:szCs w:val="28"/>
              </w:rPr>
              <w:t>课时，共</w:t>
            </w:r>
            <w:r w:rsidRPr="0090240C">
              <w:rPr>
                <w:rFonts w:ascii="仿宋" w:eastAsia="仿宋" w:hAnsi="仿宋"/>
                <w:sz w:val="28"/>
                <w:szCs w:val="28"/>
              </w:rPr>
              <w:t>18</w:t>
            </w:r>
            <w:r w:rsidRPr="0090240C">
              <w:rPr>
                <w:rFonts w:ascii="仿宋" w:eastAsia="仿宋" w:hAnsi="仿宋" w:hint="eastAsia"/>
                <w:sz w:val="28"/>
                <w:szCs w:val="28"/>
              </w:rPr>
              <w:t>课，１学分</w:t>
            </w:r>
          </w:p>
          <w:p w:rsidR="00766DBB" w:rsidRPr="0090240C" w:rsidRDefault="00766DBB" w:rsidP="00766DBB">
            <w:pPr>
              <w:pStyle w:val="ListParagraph"/>
              <w:ind w:firstLine="31680"/>
              <w:rPr>
                <w:rFonts w:ascii="仿宋" w:eastAsia="仿宋" w:hAnsi="仿宋"/>
                <w:sz w:val="28"/>
                <w:szCs w:val="28"/>
              </w:rPr>
            </w:pPr>
            <w:r w:rsidRPr="0090240C">
              <w:rPr>
                <w:rFonts w:ascii="仿宋" w:eastAsia="仿宋" w:hAnsi="仿宋" w:hint="eastAsia"/>
                <w:sz w:val="28"/>
                <w:szCs w:val="28"/>
              </w:rPr>
              <w:t>选课对象：高一及高二年级学生</w:t>
            </w:r>
          </w:p>
          <w:p w:rsidR="00766DBB" w:rsidRPr="0090240C" w:rsidRDefault="00766DBB" w:rsidP="00766DBB">
            <w:pPr>
              <w:pStyle w:val="ListParagraph"/>
              <w:ind w:firstLine="31680"/>
              <w:rPr>
                <w:rFonts w:ascii="仿宋" w:eastAsia="仿宋" w:hAnsi="仿宋"/>
                <w:sz w:val="28"/>
                <w:szCs w:val="28"/>
              </w:rPr>
            </w:pPr>
            <w:r w:rsidRPr="0090240C">
              <w:rPr>
                <w:rFonts w:ascii="仿宋" w:eastAsia="仿宋" w:hAnsi="仿宋" w:hint="eastAsia"/>
                <w:sz w:val="28"/>
                <w:szCs w:val="28"/>
              </w:rPr>
              <w:t>限报人数：</w:t>
            </w:r>
            <w:r w:rsidRPr="0090240C">
              <w:rPr>
                <w:rFonts w:ascii="仿宋" w:eastAsia="仿宋" w:hAnsi="仿宋"/>
                <w:sz w:val="28"/>
                <w:szCs w:val="28"/>
              </w:rPr>
              <w:t>60</w:t>
            </w:r>
          </w:p>
          <w:p w:rsidR="00766DBB" w:rsidRPr="0090240C" w:rsidRDefault="00766DBB" w:rsidP="00766DBB">
            <w:pPr>
              <w:pStyle w:val="ListParagraph"/>
              <w:ind w:firstLine="31680"/>
              <w:rPr>
                <w:rFonts w:ascii="仿宋" w:eastAsia="仿宋" w:hAnsi="仿宋"/>
                <w:sz w:val="28"/>
                <w:szCs w:val="28"/>
              </w:rPr>
            </w:pPr>
            <w:r w:rsidRPr="0090240C">
              <w:rPr>
                <w:rFonts w:ascii="仿宋" w:eastAsia="仿宋" w:hAnsi="仿宋" w:hint="eastAsia"/>
                <w:sz w:val="28"/>
                <w:szCs w:val="28"/>
              </w:rPr>
              <w:t>实施方法：授课（或研讨）</w:t>
            </w:r>
          </w:p>
          <w:p w:rsidR="00766DBB" w:rsidRPr="0090240C" w:rsidRDefault="00766DBB" w:rsidP="00766DBB">
            <w:pPr>
              <w:pStyle w:val="ListParagraph"/>
              <w:ind w:firstLine="31680"/>
              <w:rPr>
                <w:rFonts w:ascii="仿宋" w:eastAsia="仿宋" w:hAnsi="仿宋"/>
                <w:sz w:val="28"/>
                <w:szCs w:val="28"/>
              </w:rPr>
            </w:pPr>
            <w:r w:rsidRPr="0090240C">
              <w:rPr>
                <w:rFonts w:ascii="仿宋" w:eastAsia="仿宋" w:hAnsi="仿宋" w:hint="eastAsia"/>
                <w:sz w:val="28"/>
                <w:szCs w:val="28"/>
              </w:rPr>
              <w:t>教室场地：多媒体教室</w:t>
            </w:r>
          </w:p>
        </w:tc>
      </w:tr>
      <w:tr w:rsidR="00766DBB" w:rsidRPr="0090240C" w:rsidTr="00B07C22">
        <w:trPr>
          <w:trHeight w:val="1404"/>
        </w:trPr>
        <w:tc>
          <w:tcPr>
            <w:tcW w:w="2156" w:type="dxa"/>
            <w:vAlign w:val="center"/>
          </w:tcPr>
          <w:p w:rsidR="00766DBB" w:rsidRPr="0090240C" w:rsidRDefault="00766DBB" w:rsidP="004062C4">
            <w:pPr>
              <w:jc w:val="center"/>
              <w:rPr>
                <w:rFonts w:ascii="仿宋" w:eastAsia="仿宋" w:hAnsi="仿宋"/>
                <w:sz w:val="28"/>
                <w:szCs w:val="28"/>
              </w:rPr>
            </w:pPr>
            <w:r w:rsidRPr="0090240C">
              <w:rPr>
                <w:rFonts w:ascii="仿宋" w:eastAsia="仿宋" w:hAnsi="仿宋" w:hint="eastAsia"/>
                <w:sz w:val="28"/>
                <w:szCs w:val="28"/>
              </w:rPr>
              <w:t>课程评价说明</w:t>
            </w:r>
          </w:p>
        </w:tc>
        <w:tc>
          <w:tcPr>
            <w:tcW w:w="7281" w:type="dxa"/>
          </w:tcPr>
          <w:p w:rsidR="00766DBB" w:rsidRPr="00B07C22" w:rsidRDefault="00766DBB" w:rsidP="00766DBB">
            <w:pPr>
              <w:pStyle w:val="ListParagraph"/>
              <w:ind w:firstLine="31680"/>
              <w:rPr>
                <w:rFonts w:ascii="仿宋" w:eastAsia="仿宋" w:hAnsi="仿宋"/>
                <w:sz w:val="28"/>
                <w:szCs w:val="28"/>
              </w:rPr>
            </w:pPr>
            <w:r>
              <w:rPr>
                <w:rFonts w:ascii="仿宋" w:eastAsia="仿宋" w:hAnsi="仿宋"/>
                <w:sz w:val="28"/>
                <w:szCs w:val="28"/>
              </w:rPr>
              <w:t>1.</w:t>
            </w:r>
            <w:r w:rsidRPr="0090240C">
              <w:rPr>
                <w:rFonts w:ascii="仿宋" w:eastAsia="仿宋" w:hAnsi="仿宋" w:hint="eastAsia"/>
                <w:sz w:val="28"/>
                <w:szCs w:val="28"/>
              </w:rPr>
              <w:t>评价原则：对学生采用激励性评价方式，注重学生主体参与实践的过程及在这一过程中所表现出来的积极性、合作性、操作能力和创新意识。过程评价与结果评价相结合，关注学生的个体发展，尊重和体现学生个体发展。以促进实现自身价值为最终目标。</w:t>
            </w:r>
            <w:r w:rsidRPr="00B07C22">
              <w:rPr>
                <w:rFonts w:ascii="仿宋" w:eastAsia="仿宋" w:hAnsi="仿宋" w:hint="eastAsia"/>
                <w:sz w:val="28"/>
                <w:szCs w:val="28"/>
              </w:rPr>
              <w:t>知识水平与实际能力相结合的综合评价，以能力考察为重点，鼓励拔尖，对突出的成绩获得给予特别加分。</w:t>
            </w:r>
          </w:p>
          <w:p w:rsidR="00766DBB" w:rsidRPr="0090240C" w:rsidRDefault="00766DBB" w:rsidP="00766DBB">
            <w:pPr>
              <w:pStyle w:val="ListParagraph"/>
              <w:ind w:firstLine="31680"/>
              <w:rPr>
                <w:rFonts w:ascii="仿宋" w:eastAsia="仿宋" w:hAnsi="仿宋"/>
                <w:sz w:val="28"/>
                <w:szCs w:val="28"/>
              </w:rPr>
            </w:pPr>
            <w:r>
              <w:rPr>
                <w:rFonts w:ascii="仿宋" w:eastAsia="仿宋" w:hAnsi="仿宋"/>
                <w:sz w:val="28"/>
                <w:szCs w:val="28"/>
              </w:rPr>
              <w:t>2.</w:t>
            </w:r>
            <w:r w:rsidRPr="0090240C">
              <w:rPr>
                <w:rFonts w:ascii="仿宋" w:eastAsia="仿宋" w:hAnsi="仿宋" w:hint="eastAsia"/>
                <w:sz w:val="28"/>
                <w:szCs w:val="28"/>
              </w:rPr>
              <w:t>评价形式：主要采用自我评价、教师评价、活动评价三种评价方式。</w:t>
            </w:r>
          </w:p>
          <w:p w:rsidR="00766DBB" w:rsidRPr="0090240C" w:rsidRDefault="00766DBB" w:rsidP="00766DBB">
            <w:pPr>
              <w:pStyle w:val="ListParagraph"/>
              <w:ind w:firstLine="31680"/>
              <w:rPr>
                <w:rFonts w:ascii="仿宋" w:eastAsia="仿宋" w:hAnsi="仿宋"/>
                <w:sz w:val="28"/>
                <w:szCs w:val="28"/>
              </w:rPr>
            </w:pPr>
            <w:r>
              <w:rPr>
                <w:rFonts w:ascii="仿宋" w:eastAsia="仿宋" w:hAnsi="仿宋"/>
                <w:sz w:val="28"/>
                <w:szCs w:val="28"/>
              </w:rPr>
              <w:t>3.</w:t>
            </w:r>
            <w:r w:rsidRPr="0090240C">
              <w:rPr>
                <w:rFonts w:ascii="仿宋" w:eastAsia="仿宋" w:hAnsi="仿宋" w:hint="eastAsia"/>
                <w:sz w:val="28"/>
                <w:szCs w:val="28"/>
              </w:rPr>
              <w:t>评价等级：根据学生的参与程度、课堂发言、作业情况及活动记录给予相应的学分评价，一共分为优、良、合格、不合格四个等级。</w:t>
            </w:r>
          </w:p>
          <w:p w:rsidR="00766DBB" w:rsidRPr="0090240C" w:rsidRDefault="00766DBB" w:rsidP="00766DBB">
            <w:pPr>
              <w:pStyle w:val="ListParagraph"/>
              <w:ind w:firstLine="31680"/>
              <w:rPr>
                <w:rFonts w:ascii="仿宋" w:eastAsia="仿宋" w:hAnsi="仿宋"/>
                <w:sz w:val="28"/>
                <w:szCs w:val="28"/>
              </w:rPr>
            </w:pPr>
            <w:r>
              <w:rPr>
                <w:rFonts w:ascii="仿宋" w:eastAsia="仿宋" w:hAnsi="仿宋"/>
                <w:sz w:val="28"/>
                <w:szCs w:val="28"/>
              </w:rPr>
              <w:t>4.</w:t>
            </w:r>
            <w:r w:rsidRPr="0090240C">
              <w:rPr>
                <w:rFonts w:ascii="仿宋" w:eastAsia="仿宋" w:hAnsi="仿宋" w:hint="eastAsia"/>
                <w:sz w:val="28"/>
                <w:szCs w:val="28"/>
              </w:rPr>
              <w:t>课程学分：</w:t>
            </w:r>
            <w:r w:rsidRPr="0090240C">
              <w:rPr>
                <w:rFonts w:ascii="仿宋" w:eastAsia="仿宋" w:hAnsi="仿宋"/>
                <w:sz w:val="28"/>
                <w:szCs w:val="28"/>
              </w:rPr>
              <w:t>1</w:t>
            </w:r>
            <w:r w:rsidRPr="0090240C">
              <w:rPr>
                <w:rFonts w:ascii="仿宋" w:eastAsia="仿宋" w:hAnsi="仿宋" w:hint="eastAsia"/>
                <w:sz w:val="28"/>
                <w:szCs w:val="28"/>
              </w:rPr>
              <w:t>学分</w:t>
            </w:r>
          </w:p>
        </w:tc>
      </w:tr>
      <w:tr w:rsidR="00766DBB" w:rsidRPr="0090240C" w:rsidTr="00B07C22">
        <w:trPr>
          <w:trHeight w:val="692"/>
        </w:trPr>
        <w:tc>
          <w:tcPr>
            <w:tcW w:w="2156" w:type="dxa"/>
            <w:vAlign w:val="center"/>
          </w:tcPr>
          <w:p w:rsidR="00766DBB" w:rsidRPr="0090240C" w:rsidRDefault="00766DBB" w:rsidP="004062C4">
            <w:pPr>
              <w:jc w:val="center"/>
              <w:rPr>
                <w:rFonts w:ascii="仿宋" w:eastAsia="仿宋" w:hAnsi="仿宋"/>
                <w:sz w:val="28"/>
                <w:szCs w:val="28"/>
              </w:rPr>
            </w:pPr>
            <w:r w:rsidRPr="0090240C">
              <w:rPr>
                <w:rFonts w:ascii="仿宋" w:eastAsia="仿宋" w:hAnsi="仿宋" w:hint="eastAsia"/>
                <w:sz w:val="28"/>
                <w:szCs w:val="28"/>
              </w:rPr>
              <w:t>推荐书目</w:t>
            </w:r>
          </w:p>
        </w:tc>
        <w:tc>
          <w:tcPr>
            <w:tcW w:w="7281" w:type="dxa"/>
          </w:tcPr>
          <w:p w:rsidR="00766DBB" w:rsidRDefault="00766DBB" w:rsidP="00B07C22">
            <w:pPr>
              <w:pStyle w:val="ListParagraph"/>
              <w:ind w:firstLineChars="0" w:firstLine="0"/>
              <w:rPr>
                <w:rFonts w:ascii="仿宋" w:eastAsia="仿宋" w:hAnsi="仿宋"/>
                <w:sz w:val="28"/>
                <w:szCs w:val="28"/>
              </w:rPr>
            </w:pPr>
            <w:r w:rsidRPr="00B205C3">
              <w:rPr>
                <w:rFonts w:ascii="仿宋" w:eastAsia="仿宋" w:hAnsi="仿宋"/>
                <w:sz w:val="28"/>
                <w:szCs w:val="28"/>
              </w:rPr>
              <w:t>1.</w:t>
            </w:r>
            <w:r>
              <w:rPr>
                <w:rFonts w:ascii="仿宋" w:eastAsia="仿宋" w:hAnsi="仿宋" w:hint="eastAsia"/>
                <w:sz w:val="28"/>
                <w:szCs w:val="28"/>
              </w:rPr>
              <w:t>《</w:t>
            </w:r>
            <w:r w:rsidRPr="00B07C22">
              <w:rPr>
                <w:rFonts w:ascii="仿宋" w:eastAsia="仿宋" w:hAnsi="仿宋" w:hint="eastAsia"/>
                <w:sz w:val="28"/>
                <w:szCs w:val="28"/>
              </w:rPr>
              <w:t>高考培优自主</w:t>
            </w:r>
            <w:r w:rsidRPr="00B07C22">
              <w:rPr>
                <w:rFonts w:ascii="仿宋" w:eastAsia="仿宋" w:hAnsi="仿宋"/>
                <w:sz w:val="28"/>
                <w:szCs w:val="28"/>
              </w:rPr>
              <w:t>*</w:t>
            </w:r>
            <w:r w:rsidRPr="00B07C22">
              <w:rPr>
                <w:rFonts w:ascii="仿宋" w:eastAsia="仿宋" w:hAnsi="仿宋" w:hint="eastAsia"/>
                <w:sz w:val="28"/>
                <w:szCs w:val="28"/>
              </w:rPr>
              <w:t>竞赛入门书籍</w:t>
            </w:r>
            <w:r w:rsidRPr="00B07C22">
              <w:rPr>
                <w:rFonts w:ascii="仿宋" w:eastAsia="仿宋" w:hAnsi="仿宋"/>
                <w:sz w:val="28"/>
                <w:szCs w:val="28"/>
              </w:rPr>
              <w:t xml:space="preserve"> </w:t>
            </w:r>
            <w:r w:rsidRPr="00B07C22">
              <w:rPr>
                <w:rFonts w:ascii="仿宋" w:eastAsia="仿宋" w:hAnsi="仿宋" w:hint="eastAsia"/>
                <w:sz w:val="28"/>
                <w:szCs w:val="28"/>
              </w:rPr>
              <w:t>高中数学竞赛奥数培训</w:t>
            </w:r>
            <w:r>
              <w:rPr>
                <w:rFonts w:ascii="仿宋" w:eastAsia="仿宋" w:hAnsi="仿宋" w:hint="eastAsia"/>
                <w:sz w:val="28"/>
                <w:szCs w:val="28"/>
              </w:rPr>
              <w:t>》；</w:t>
            </w:r>
          </w:p>
          <w:p w:rsidR="00766DBB" w:rsidRPr="00B205C3" w:rsidRDefault="00766DBB" w:rsidP="00B07C22">
            <w:pPr>
              <w:pStyle w:val="ListParagraph"/>
              <w:ind w:firstLineChars="0" w:firstLine="0"/>
              <w:rPr>
                <w:rFonts w:ascii="仿宋" w:eastAsia="仿宋" w:hAnsi="仿宋"/>
                <w:sz w:val="28"/>
                <w:szCs w:val="28"/>
              </w:rPr>
            </w:pPr>
            <w:r w:rsidRPr="00B205C3">
              <w:rPr>
                <w:rFonts w:ascii="仿宋" w:eastAsia="仿宋" w:hAnsi="仿宋"/>
                <w:sz w:val="28"/>
                <w:szCs w:val="28"/>
              </w:rPr>
              <w:t>2.</w:t>
            </w:r>
            <w:r>
              <w:rPr>
                <w:rFonts w:ascii="仿宋" w:eastAsia="仿宋" w:hAnsi="仿宋" w:hint="eastAsia"/>
                <w:sz w:val="28"/>
                <w:szCs w:val="28"/>
              </w:rPr>
              <w:t>《高中数学竞赛教程》</w:t>
            </w:r>
            <w:r w:rsidRPr="00B205C3">
              <w:rPr>
                <w:rFonts w:ascii="仿宋" w:eastAsia="仿宋" w:hAnsi="仿宋"/>
                <w:sz w:val="28"/>
                <w:szCs w:val="28"/>
              </w:rPr>
              <w:t xml:space="preserve"> </w:t>
            </w:r>
            <w:r w:rsidRPr="00B205C3">
              <w:rPr>
                <w:rFonts w:ascii="仿宋" w:eastAsia="仿宋" w:hAnsi="仿宋" w:hint="eastAsia"/>
                <w:sz w:val="28"/>
                <w:szCs w:val="28"/>
              </w:rPr>
              <w:t>作者</w:t>
            </w:r>
            <w:r w:rsidRPr="00B205C3">
              <w:rPr>
                <w:rFonts w:ascii="仿宋" w:eastAsia="仿宋" w:hAnsi="仿宋"/>
                <w:sz w:val="28"/>
                <w:szCs w:val="28"/>
              </w:rPr>
              <w:t>:</w:t>
            </w:r>
            <w:r>
              <w:rPr>
                <w:rFonts w:ascii="仿宋" w:eastAsia="仿宋" w:hAnsi="仿宋" w:hint="eastAsia"/>
                <w:sz w:val="28"/>
                <w:szCs w:val="28"/>
              </w:rPr>
              <w:t>熊斌、刘诗雄</w:t>
            </w:r>
            <w:r w:rsidRPr="00B205C3">
              <w:rPr>
                <w:rFonts w:ascii="仿宋" w:eastAsia="仿宋" w:hAnsi="仿宋" w:hint="eastAsia"/>
                <w:sz w:val="28"/>
                <w:szCs w:val="28"/>
              </w:rPr>
              <w:t>；</w:t>
            </w:r>
          </w:p>
          <w:p w:rsidR="00766DBB" w:rsidRPr="00B205C3" w:rsidRDefault="00766DBB" w:rsidP="00B07C22">
            <w:pPr>
              <w:pStyle w:val="ListParagraph"/>
              <w:ind w:firstLineChars="0" w:firstLine="0"/>
              <w:rPr>
                <w:rFonts w:ascii="仿宋" w:eastAsia="仿宋" w:hAnsi="仿宋"/>
                <w:sz w:val="28"/>
                <w:szCs w:val="28"/>
              </w:rPr>
            </w:pPr>
            <w:r w:rsidRPr="00B205C3">
              <w:rPr>
                <w:rFonts w:ascii="仿宋" w:eastAsia="仿宋" w:hAnsi="仿宋"/>
                <w:sz w:val="28"/>
                <w:szCs w:val="28"/>
              </w:rPr>
              <w:t>3.</w:t>
            </w:r>
            <w:r>
              <w:rPr>
                <w:rFonts w:ascii="仿宋" w:eastAsia="仿宋" w:hAnsi="仿宋" w:hint="eastAsia"/>
                <w:sz w:val="28"/>
                <w:szCs w:val="28"/>
              </w:rPr>
              <w:t>《</w:t>
            </w:r>
            <w:r w:rsidRPr="00B07C22">
              <w:rPr>
                <w:rFonts w:ascii="仿宋" w:eastAsia="仿宋" w:hAnsi="仿宋" w:hint="eastAsia"/>
                <w:sz w:val="28"/>
                <w:szCs w:val="28"/>
              </w:rPr>
              <w:t>尖子生奥数竞培优教程第</w:t>
            </w:r>
            <w:r w:rsidRPr="00B07C22">
              <w:rPr>
                <w:rFonts w:ascii="仿宋" w:eastAsia="仿宋" w:hAnsi="仿宋"/>
                <w:sz w:val="28"/>
                <w:szCs w:val="28"/>
              </w:rPr>
              <w:t>2</w:t>
            </w:r>
            <w:r w:rsidRPr="00B07C22">
              <w:rPr>
                <w:rFonts w:ascii="仿宋" w:eastAsia="仿宋" w:hAnsi="仿宋" w:hint="eastAsia"/>
                <w:sz w:val="28"/>
                <w:szCs w:val="28"/>
              </w:rPr>
              <w:t>版解题方法与策略</w:t>
            </w:r>
            <w:r>
              <w:rPr>
                <w:rFonts w:ascii="仿宋" w:eastAsia="仿宋" w:hAnsi="仿宋" w:hint="eastAsia"/>
                <w:sz w:val="28"/>
                <w:szCs w:val="28"/>
              </w:rPr>
              <w:t>》；</w:t>
            </w:r>
          </w:p>
          <w:p w:rsidR="00766DBB" w:rsidRDefault="00766DBB" w:rsidP="00B07C22">
            <w:pPr>
              <w:pStyle w:val="ListParagraph"/>
              <w:ind w:firstLineChars="0" w:firstLine="0"/>
              <w:rPr>
                <w:rFonts w:ascii="仿宋" w:eastAsia="仿宋" w:hAnsi="仿宋"/>
                <w:sz w:val="28"/>
                <w:szCs w:val="28"/>
              </w:rPr>
            </w:pPr>
            <w:r w:rsidRPr="00B205C3">
              <w:rPr>
                <w:rFonts w:ascii="仿宋" w:eastAsia="仿宋" w:hAnsi="仿宋"/>
                <w:sz w:val="28"/>
                <w:szCs w:val="28"/>
              </w:rPr>
              <w:t>4.</w:t>
            </w:r>
            <w:r>
              <w:rPr>
                <w:rFonts w:ascii="仿宋" w:eastAsia="仿宋" w:hAnsi="仿宋" w:hint="eastAsia"/>
                <w:sz w:val="28"/>
                <w:szCs w:val="28"/>
              </w:rPr>
              <w:t>《数学奥林匹克小丛书》华东师范大学出版社；</w:t>
            </w:r>
          </w:p>
          <w:p w:rsidR="00766DBB" w:rsidRPr="00B205C3" w:rsidRDefault="00766DBB" w:rsidP="00B07C22">
            <w:pPr>
              <w:pStyle w:val="ListParagraph"/>
              <w:ind w:firstLineChars="0" w:firstLine="0"/>
              <w:rPr>
                <w:rFonts w:ascii="Arial" w:hAnsi="Arial" w:cs="Arial"/>
                <w:color w:val="333333"/>
                <w:kern w:val="0"/>
                <w:sz w:val="14"/>
                <w:szCs w:val="14"/>
              </w:rPr>
            </w:pPr>
            <w:r w:rsidRPr="00B205C3">
              <w:rPr>
                <w:rFonts w:ascii="仿宋" w:eastAsia="仿宋" w:hAnsi="仿宋"/>
                <w:sz w:val="28"/>
                <w:szCs w:val="28"/>
              </w:rPr>
              <w:t>5.</w:t>
            </w:r>
            <w:r>
              <w:rPr>
                <w:rFonts w:ascii="仿宋" w:eastAsia="仿宋" w:hAnsi="仿宋" w:hint="eastAsia"/>
                <w:sz w:val="28"/>
                <w:szCs w:val="28"/>
              </w:rPr>
              <w:t>《走向</w:t>
            </w:r>
            <w:r>
              <w:rPr>
                <w:rFonts w:ascii="仿宋" w:eastAsia="仿宋" w:hAnsi="仿宋"/>
                <w:sz w:val="28"/>
                <w:szCs w:val="28"/>
              </w:rPr>
              <w:t>IMO</w:t>
            </w:r>
            <w:r>
              <w:rPr>
                <w:rFonts w:ascii="仿宋" w:eastAsia="仿宋" w:hAnsi="仿宋" w:hint="eastAsia"/>
                <w:sz w:val="28"/>
                <w:szCs w:val="28"/>
              </w:rPr>
              <w:t>数学奥林匹克试题集锦》华东师范大学出版社。</w:t>
            </w:r>
          </w:p>
        </w:tc>
      </w:tr>
    </w:tbl>
    <w:p w:rsidR="00766DBB" w:rsidRPr="0090240C" w:rsidRDefault="00766DBB" w:rsidP="008222DB"/>
    <w:sectPr w:rsidR="00766DBB" w:rsidRPr="0090240C" w:rsidSect="00200A7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DBB" w:rsidRDefault="00766DBB" w:rsidP="00BA3E8D">
      <w:r>
        <w:separator/>
      </w:r>
    </w:p>
  </w:endnote>
  <w:endnote w:type="continuationSeparator" w:id="0">
    <w:p w:rsidR="00766DBB" w:rsidRDefault="00766DBB" w:rsidP="00BA3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BB" w:rsidRDefault="00766DBB" w:rsidP="00F374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6DBB" w:rsidRDefault="00766D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BB" w:rsidRDefault="00766DBB" w:rsidP="00F374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66DBB" w:rsidRDefault="00766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DBB" w:rsidRDefault="00766DBB" w:rsidP="00BA3E8D">
      <w:r>
        <w:separator/>
      </w:r>
    </w:p>
  </w:footnote>
  <w:footnote w:type="continuationSeparator" w:id="0">
    <w:p w:rsidR="00766DBB" w:rsidRDefault="00766DBB" w:rsidP="00BA3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6118"/>
    <w:multiLevelType w:val="hybridMultilevel"/>
    <w:tmpl w:val="5854FE92"/>
    <w:lvl w:ilvl="0" w:tplc="2534A66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1A23064"/>
    <w:multiLevelType w:val="hybridMultilevel"/>
    <w:tmpl w:val="9A0A0ADC"/>
    <w:lvl w:ilvl="0" w:tplc="A2BA236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4EB1CA3"/>
    <w:multiLevelType w:val="hybridMultilevel"/>
    <w:tmpl w:val="78BC26C8"/>
    <w:lvl w:ilvl="0" w:tplc="7D3E47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EED75FF"/>
    <w:multiLevelType w:val="hybridMultilevel"/>
    <w:tmpl w:val="BD980F10"/>
    <w:lvl w:ilvl="0" w:tplc="476200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6F085723"/>
    <w:multiLevelType w:val="hybridMultilevel"/>
    <w:tmpl w:val="25300026"/>
    <w:lvl w:ilvl="0" w:tplc="86306668">
      <w:start w:val="1"/>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E8D"/>
    <w:rsid w:val="000420A4"/>
    <w:rsid w:val="000A6557"/>
    <w:rsid w:val="000E087C"/>
    <w:rsid w:val="001E3409"/>
    <w:rsid w:val="00200A7E"/>
    <w:rsid w:val="002803BF"/>
    <w:rsid w:val="002B380E"/>
    <w:rsid w:val="00326CF5"/>
    <w:rsid w:val="003E240D"/>
    <w:rsid w:val="004062C4"/>
    <w:rsid w:val="0042203F"/>
    <w:rsid w:val="004D7E3E"/>
    <w:rsid w:val="004E48CC"/>
    <w:rsid w:val="00541BEF"/>
    <w:rsid w:val="00557588"/>
    <w:rsid w:val="005A0477"/>
    <w:rsid w:val="005A32CD"/>
    <w:rsid w:val="00606F6C"/>
    <w:rsid w:val="006310B1"/>
    <w:rsid w:val="00675C2F"/>
    <w:rsid w:val="00766DBB"/>
    <w:rsid w:val="007D673F"/>
    <w:rsid w:val="008040BE"/>
    <w:rsid w:val="008222DB"/>
    <w:rsid w:val="00826029"/>
    <w:rsid w:val="00846111"/>
    <w:rsid w:val="008A2681"/>
    <w:rsid w:val="008E028A"/>
    <w:rsid w:val="008F0B22"/>
    <w:rsid w:val="0090240C"/>
    <w:rsid w:val="00931744"/>
    <w:rsid w:val="00A416F5"/>
    <w:rsid w:val="00AE0178"/>
    <w:rsid w:val="00B07C22"/>
    <w:rsid w:val="00B205C3"/>
    <w:rsid w:val="00B560A4"/>
    <w:rsid w:val="00BA3E8D"/>
    <w:rsid w:val="00CA7917"/>
    <w:rsid w:val="00CC193E"/>
    <w:rsid w:val="00ED4B3F"/>
    <w:rsid w:val="00F34491"/>
    <w:rsid w:val="00F374B7"/>
    <w:rsid w:val="00FD1E3C"/>
    <w:rsid w:val="00FE4C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3E8D"/>
    <w:rPr>
      <w:rFonts w:cs="Times New Roman"/>
      <w:sz w:val="18"/>
      <w:szCs w:val="18"/>
    </w:rPr>
  </w:style>
  <w:style w:type="paragraph" w:styleId="Footer">
    <w:name w:val="footer"/>
    <w:basedOn w:val="Normal"/>
    <w:link w:val="FooterChar"/>
    <w:uiPriority w:val="99"/>
    <w:semiHidden/>
    <w:rsid w:val="00BA3E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3E8D"/>
    <w:rPr>
      <w:rFonts w:cs="Times New Roman"/>
      <w:sz w:val="18"/>
      <w:szCs w:val="18"/>
    </w:rPr>
  </w:style>
  <w:style w:type="paragraph" w:styleId="ListParagraph">
    <w:name w:val="List Paragraph"/>
    <w:basedOn w:val="Normal"/>
    <w:uiPriority w:val="99"/>
    <w:qFormat/>
    <w:rsid w:val="00BA3E8D"/>
    <w:pPr>
      <w:ind w:firstLineChars="200" w:firstLine="420"/>
    </w:pPr>
  </w:style>
  <w:style w:type="character" w:styleId="PageNumber">
    <w:name w:val="page number"/>
    <w:basedOn w:val="DefaultParagraphFont"/>
    <w:uiPriority w:val="99"/>
    <w:rsid w:val="0090240C"/>
    <w:rPr>
      <w:rFonts w:cs="Times New Roman"/>
    </w:rPr>
  </w:style>
  <w:style w:type="character" w:customStyle="1" w:styleId="wenda-abstract-listnum">
    <w:name w:val="wenda-abstract-listnum"/>
    <w:basedOn w:val="DefaultParagraphFont"/>
    <w:uiPriority w:val="99"/>
    <w:rsid w:val="00B205C3"/>
    <w:rPr>
      <w:rFonts w:cs="Times New Roman"/>
    </w:rPr>
  </w:style>
</w:styles>
</file>

<file path=word/webSettings.xml><?xml version="1.0" encoding="utf-8"?>
<w:webSettings xmlns:r="http://schemas.openxmlformats.org/officeDocument/2006/relationships" xmlns:w="http://schemas.openxmlformats.org/wordprocessingml/2006/main">
  <w:divs>
    <w:div w:id="603078041">
      <w:marLeft w:val="0"/>
      <w:marRight w:val="0"/>
      <w:marTop w:val="0"/>
      <w:marBottom w:val="0"/>
      <w:divBdr>
        <w:top w:val="none" w:sz="0" w:space="0" w:color="auto"/>
        <w:left w:val="none" w:sz="0" w:space="0" w:color="auto"/>
        <w:bottom w:val="none" w:sz="0" w:space="0" w:color="auto"/>
        <w:right w:val="none" w:sz="0" w:space="0" w:color="auto"/>
      </w:divBdr>
      <w:divsChild>
        <w:div w:id="603078039">
          <w:marLeft w:val="0"/>
          <w:marRight w:val="0"/>
          <w:marTop w:val="0"/>
          <w:marBottom w:val="0"/>
          <w:divBdr>
            <w:top w:val="none" w:sz="0" w:space="0" w:color="auto"/>
            <w:left w:val="none" w:sz="0" w:space="0" w:color="auto"/>
            <w:bottom w:val="none" w:sz="0" w:space="0" w:color="auto"/>
            <w:right w:val="none" w:sz="0" w:space="0" w:color="auto"/>
          </w:divBdr>
        </w:div>
        <w:div w:id="603078040">
          <w:marLeft w:val="0"/>
          <w:marRight w:val="0"/>
          <w:marTop w:val="0"/>
          <w:marBottom w:val="0"/>
          <w:divBdr>
            <w:top w:val="none" w:sz="0" w:space="0" w:color="auto"/>
            <w:left w:val="none" w:sz="0" w:space="0" w:color="auto"/>
            <w:bottom w:val="none" w:sz="0" w:space="0" w:color="auto"/>
            <w:right w:val="none" w:sz="0" w:space="0" w:color="auto"/>
          </w:divBdr>
        </w:div>
        <w:div w:id="603078042">
          <w:marLeft w:val="0"/>
          <w:marRight w:val="0"/>
          <w:marTop w:val="0"/>
          <w:marBottom w:val="0"/>
          <w:divBdr>
            <w:top w:val="none" w:sz="0" w:space="0" w:color="auto"/>
            <w:left w:val="none" w:sz="0" w:space="0" w:color="auto"/>
            <w:bottom w:val="none" w:sz="0" w:space="0" w:color="auto"/>
            <w:right w:val="none" w:sz="0" w:space="0" w:color="auto"/>
          </w:divBdr>
        </w:div>
        <w:div w:id="603078043">
          <w:marLeft w:val="0"/>
          <w:marRight w:val="0"/>
          <w:marTop w:val="0"/>
          <w:marBottom w:val="0"/>
          <w:divBdr>
            <w:top w:val="none" w:sz="0" w:space="0" w:color="auto"/>
            <w:left w:val="none" w:sz="0" w:space="0" w:color="auto"/>
            <w:bottom w:val="none" w:sz="0" w:space="0" w:color="auto"/>
            <w:right w:val="none" w:sz="0" w:space="0" w:color="auto"/>
          </w:divBdr>
        </w:div>
        <w:div w:id="60307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315</TotalTime>
  <Pages>6</Pages>
  <Words>338</Words>
  <Characters>1931</Characters>
  <Application>Microsoft Office Outlook</Application>
  <DocSecurity>0</DocSecurity>
  <Lines>0</Lines>
  <Paragraphs>0</Paragraphs>
  <ScaleCrop>false</ScaleCrop>
  <Company>必得电脑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》课程纲要</dc:title>
  <dc:subject/>
  <dc:creator>BD</dc:creator>
  <cp:keywords/>
  <dc:description/>
  <cp:lastModifiedBy>PC</cp:lastModifiedBy>
  <cp:revision>9</cp:revision>
  <dcterms:created xsi:type="dcterms:W3CDTF">2020-01-04T02:32:00Z</dcterms:created>
  <dcterms:modified xsi:type="dcterms:W3CDTF">2020-01-04T13:19:00Z</dcterms:modified>
</cp:coreProperties>
</file>